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DBE1D">
      <w:pPr>
        <w:jc w:val="center"/>
        <w:rPr>
          <w:rFonts w:hint="eastAsia" w:ascii="仿宋_GB2312" w:eastAsia="仿宋_GB2312"/>
          <w:b/>
          <w:sz w:val="44"/>
          <w:szCs w:val="22"/>
          <w:lang w:val="en-US" w:eastAsia="zh-CN"/>
        </w:rPr>
      </w:pPr>
      <w:r>
        <w:rPr>
          <w:rFonts w:hint="eastAsia" w:ascii="仿宋_GB2312" w:eastAsia="仿宋_GB2312"/>
          <w:b/>
          <w:sz w:val="44"/>
          <w:szCs w:val="22"/>
          <w:lang w:eastAsia="zh-CN"/>
        </w:rPr>
        <w:t>询价</w:t>
      </w:r>
      <w:r>
        <w:rPr>
          <w:rFonts w:hint="eastAsia" w:ascii="仿宋_GB2312" w:eastAsia="仿宋_GB2312"/>
          <w:b/>
          <w:sz w:val="44"/>
          <w:szCs w:val="22"/>
        </w:rPr>
        <w:t>采购报价单</w:t>
      </w:r>
      <w:r>
        <w:rPr>
          <w:rFonts w:hint="eastAsia" w:ascii="仿宋_GB2312" w:eastAsia="仿宋_GB2312"/>
          <w:b/>
          <w:sz w:val="44"/>
          <w:szCs w:val="22"/>
          <w:lang w:val="en-US" w:eastAsia="zh-CN"/>
        </w:rPr>
        <w:t xml:space="preserve"> </w:t>
      </w:r>
    </w:p>
    <w:p w14:paraId="116E6B17">
      <w:pPr>
        <w:jc w:val="center"/>
        <w:rPr>
          <w:rFonts w:ascii="仿宋_GB2312" w:eastAsia="仿宋_GB2312"/>
          <w:b/>
          <w:sz w:val="20"/>
          <w:szCs w:val="20"/>
        </w:rPr>
      </w:pPr>
      <w:r>
        <w:rPr>
          <w:rFonts w:hint="eastAsia" w:ascii="仿宋_GB2312" w:eastAsia="仿宋_GB2312"/>
          <w:b/>
          <w:sz w:val="22"/>
          <w:szCs w:val="22"/>
          <w:lang w:val="en-US" w:eastAsia="zh-CN"/>
        </w:rPr>
        <w:t xml:space="preserve">                                                                </w:t>
      </w:r>
    </w:p>
    <w:tbl>
      <w:tblPr>
        <w:tblStyle w:val="12"/>
        <w:tblW w:w="1001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285"/>
        <w:gridCol w:w="4024"/>
        <w:gridCol w:w="547"/>
        <w:gridCol w:w="1049"/>
        <w:gridCol w:w="2418"/>
      </w:tblGrid>
      <w:tr w14:paraId="4B899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79" w:type="dxa"/>
            <w:gridSpan w:val="2"/>
            <w:vAlign w:val="center"/>
          </w:tcPr>
          <w:p w14:paraId="2300B444">
            <w:pPr>
              <w:spacing w:line="48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 xml:space="preserve">采购单位 </w:t>
            </w:r>
          </w:p>
        </w:tc>
        <w:tc>
          <w:tcPr>
            <w:tcW w:w="4571" w:type="dxa"/>
            <w:gridSpan w:val="2"/>
            <w:vAlign w:val="center"/>
          </w:tcPr>
          <w:p w14:paraId="6B3EEAC2">
            <w:pPr>
              <w:spacing w:line="480" w:lineRule="exact"/>
              <w:jc w:val="center"/>
              <w:rPr>
                <w:rFonts w:hint="default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枝江市金润源水务有限公司</w:t>
            </w:r>
          </w:p>
        </w:tc>
        <w:tc>
          <w:tcPr>
            <w:tcW w:w="1049" w:type="dxa"/>
            <w:vAlign w:val="center"/>
          </w:tcPr>
          <w:p w14:paraId="4E282799">
            <w:pPr>
              <w:spacing w:line="48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经办人</w:t>
            </w:r>
          </w:p>
        </w:tc>
        <w:tc>
          <w:tcPr>
            <w:tcW w:w="2418" w:type="dxa"/>
            <w:vAlign w:val="center"/>
          </w:tcPr>
          <w:p w14:paraId="3F5F2F10">
            <w:pPr>
              <w:pStyle w:val="6"/>
              <w:ind w:left="0" w:leftChars="0" w:firstLine="0" w:firstLineChars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刘素明、赵祥</w:t>
            </w:r>
          </w:p>
        </w:tc>
      </w:tr>
      <w:tr w14:paraId="53382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79" w:type="dxa"/>
            <w:gridSpan w:val="2"/>
            <w:vAlign w:val="center"/>
          </w:tcPr>
          <w:p w14:paraId="2E9C1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采购项目名称</w:t>
            </w:r>
          </w:p>
        </w:tc>
        <w:tc>
          <w:tcPr>
            <w:tcW w:w="4571" w:type="dxa"/>
            <w:gridSpan w:val="2"/>
            <w:vAlign w:val="center"/>
          </w:tcPr>
          <w:p w14:paraId="7BF08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hAnsi="宋体" w:cs="宋体"/>
                <w:sz w:val="24"/>
                <w:szCs w:val="24"/>
                <w:lang w:val="en-US" w:eastAsia="zh-CN"/>
              </w:rPr>
              <w:t>水务公司聚氯化铝（固体）采购</w:t>
            </w:r>
          </w:p>
        </w:tc>
        <w:tc>
          <w:tcPr>
            <w:tcW w:w="1049" w:type="dxa"/>
            <w:vAlign w:val="center"/>
          </w:tcPr>
          <w:p w14:paraId="47382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预算价</w:t>
            </w:r>
          </w:p>
        </w:tc>
        <w:tc>
          <w:tcPr>
            <w:tcW w:w="2418" w:type="dxa"/>
            <w:vAlign w:val="center"/>
          </w:tcPr>
          <w:p w14:paraId="6595F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总价：87750元      单价：1950元/吨</w:t>
            </w:r>
          </w:p>
        </w:tc>
      </w:tr>
      <w:tr w14:paraId="32D4D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979" w:type="dxa"/>
            <w:gridSpan w:val="2"/>
            <w:vAlign w:val="center"/>
          </w:tcPr>
          <w:p w14:paraId="2EBB150B">
            <w:pPr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eastAsia="zh-CN"/>
              </w:rPr>
              <w:t>询价</w:t>
            </w:r>
            <w:r>
              <w:rPr>
                <w:rFonts w:hint="eastAsia" w:hAnsi="宋体" w:cs="宋体"/>
                <w:sz w:val="24"/>
                <w:szCs w:val="24"/>
              </w:rPr>
              <w:t>采购内容</w:t>
            </w:r>
          </w:p>
        </w:tc>
        <w:tc>
          <w:tcPr>
            <w:tcW w:w="8038" w:type="dxa"/>
            <w:gridSpan w:val="4"/>
            <w:vAlign w:val="center"/>
          </w:tcPr>
          <w:p w14:paraId="1E574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制水消毒原材料聚合氯化铝（固体）45吨，食品级标准，含量为29%。</w:t>
            </w:r>
          </w:p>
        </w:tc>
      </w:tr>
      <w:tr w14:paraId="23542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94" w:type="dxa"/>
            <w:vMerge w:val="restart"/>
            <w:vAlign w:val="center"/>
          </w:tcPr>
          <w:p w14:paraId="0B257354"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项目目标要求</w:t>
            </w:r>
          </w:p>
        </w:tc>
        <w:tc>
          <w:tcPr>
            <w:tcW w:w="1285" w:type="dxa"/>
            <w:vAlign w:val="center"/>
          </w:tcPr>
          <w:p w14:paraId="27370F30">
            <w:pPr>
              <w:jc w:val="center"/>
              <w:rPr>
                <w:rFonts w:hint="eastAsia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供货期限</w:t>
            </w:r>
          </w:p>
        </w:tc>
        <w:tc>
          <w:tcPr>
            <w:tcW w:w="8038" w:type="dxa"/>
            <w:gridSpan w:val="4"/>
            <w:vAlign w:val="center"/>
          </w:tcPr>
          <w:p w14:paraId="5CBA9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分批次供货，接到供货通知后3天内送货，每次供货需提供第三方检测报告</w:t>
            </w:r>
          </w:p>
        </w:tc>
      </w:tr>
      <w:tr w14:paraId="217F8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694" w:type="dxa"/>
            <w:vMerge w:val="continue"/>
            <w:vAlign w:val="center"/>
          </w:tcPr>
          <w:p w14:paraId="7D51E31B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4E423812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质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sz w:val="24"/>
                <w:szCs w:val="24"/>
              </w:rPr>
              <w:t>量</w:t>
            </w:r>
          </w:p>
        </w:tc>
        <w:tc>
          <w:tcPr>
            <w:tcW w:w="8038" w:type="dxa"/>
            <w:gridSpan w:val="4"/>
            <w:vAlign w:val="center"/>
          </w:tcPr>
          <w:p w14:paraId="21B140A7">
            <w:pPr>
              <w:spacing w:line="480" w:lineRule="exact"/>
              <w:jc w:val="center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符合现行国家及行业相关质量合格标准</w:t>
            </w:r>
          </w:p>
        </w:tc>
      </w:tr>
      <w:tr w14:paraId="3545E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694" w:type="dxa"/>
            <w:vMerge w:val="continue"/>
            <w:vAlign w:val="center"/>
          </w:tcPr>
          <w:p w14:paraId="6FAF7C5B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093B87DE">
            <w:pPr>
              <w:jc w:val="center"/>
              <w:textAlignment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安 全</w:t>
            </w:r>
          </w:p>
        </w:tc>
        <w:tc>
          <w:tcPr>
            <w:tcW w:w="8038" w:type="dxa"/>
            <w:gridSpan w:val="4"/>
            <w:vAlign w:val="center"/>
          </w:tcPr>
          <w:p w14:paraId="59CB2054">
            <w:pPr>
              <w:spacing w:line="480" w:lineRule="exact"/>
              <w:jc w:val="center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在完成本采购项目过程中发生安全事故由供应商承担责任</w:t>
            </w:r>
          </w:p>
        </w:tc>
      </w:tr>
      <w:tr w14:paraId="7F241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694" w:type="dxa"/>
            <w:vMerge w:val="continue"/>
            <w:vAlign w:val="center"/>
          </w:tcPr>
          <w:p w14:paraId="78C07187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00F192E9">
            <w:pPr>
              <w:jc w:val="center"/>
              <w:textAlignment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付款</w:t>
            </w:r>
          </w:p>
          <w:p w14:paraId="01B87303">
            <w:pPr>
              <w:jc w:val="center"/>
              <w:textAlignment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方式</w:t>
            </w:r>
          </w:p>
        </w:tc>
        <w:tc>
          <w:tcPr>
            <w:tcW w:w="8038" w:type="dxa"/>
            <w:gridSpan w:val="4"/>
            <w:vAlign w:val="center"/>
          </w:tcPr>
          <w:p w14:paraId="67C76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据实结算，乙方供货完成并验收合格，开具甲方认可的发票后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分批次付款</w:t>
            </w:r>
            <w:r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。结算时须提供合法合规的采购人认可的增值税发票。</w:t>
            </w:r>
          </w:p>
        </w:tc>
      </w:tr>
      <w:tr w14:paraId="49700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1979" w:type="dxa"/>
            <w:gridSpan w:val="2"/>
            <w:vAlign w:val="center"/>
          </w:tcPr>
          <w:p w14:paraId="71FB9E8E">
            <w:pPr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供应商需提供</w:t>
            </w:r>
          </w:p>
          <w:p w14:paraId="3F58114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证明材料</w:t>
            </w:r>
          </w:p>
        </w:tc>
        <w:tc>
          <w:tcPr>
            <w:tcW w:w="8038" w:type="dxa"/>
            <w:gridSpan w:val="4"/>
            <w:vAlign w:val="center"/>
          </w:tcPr>
          <w:p w14:paraId="1DEBC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 1.具有工商行政管理部门颁发的有效营业执照，营业执照经营范围包括生产或销售本次采购产品内容</w:t>
            </w:r>
            <w:r>
              <w:rPr>
                <w:rFonts w:hint="eastAsia" w:hAnsi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hAnsi="宋体" w:cs="宋体"/>
                <w:sz w:val="24"/>
                <w:szCs w:val="24"/>
              </w:rPr>
              <w:t>涉及饮用水卫生安全产品许可批件</w:t>
            </w:r>
            <w:r>
              <w:rPr>
                <w:rFonts w:hint="eastAsia" w:hAnsi="宋体" w:cs="宋体"/>
                <w:sz w:val="24"/>
                <w:szCs w:val="24"/>
                <w:lang w:eastAsia="zh-CN"/>
              </w:rPr>
              <w:t>；近一年内的产品第三方检测报告；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非厂家供应商需提供厂家授权书</w:t>
            </w:r>
            <w:r>
              <w:rPr>
                <w:rFonts w:hint="eastAsia" w:hAnsi="宋体" w:cs="宋体"/>
                <w:sz w:val="24"/>
                <w:szCs w:val="24"/>
              </w:rPr>
              <w:t>（</w:t>
            </w:r>
            <w:r>
              <w:rPr>
                <w:rFonts w:hint="eastAsia" w:hAnsi="宋体" w:cs="宋体"/>
                <w:sz w:val="24"/>
                <w:szCs w:val="24"/>
                <w:lang w:eastAsia="zh-CN"/>
              </w:rPr>
              <w:t>以上文件均需</w:t>
            </w:r>
            <w:r>
              <w:rPr>
                <w:rFonts w:hint="eastAsia" w:hAnsi="宋体" w:cs="宋体"/>
                <w:sz w:val="24"/>
                <w:szCs w:val="24"/>
              </w:rPr>
              <w:t>加盖公章）</w:t>
            </w:r>
            <w:r>
              <w:rPr>
                <w:rFonts w:hint="eastAsia" w:hAnsi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本项目不接受个体工商户参与投标；</w:t>
            </w:r>
            <w:r>
              <w:rPr>
                <w:rFonts w:hint="eastAsia" w:hAnsi="宋体" w:cs="宋体"/>
                <w:sz w:val="24"/>
                <w:szCs w:val="24"/>
              </w:rPr>
              <w:br w:type="textWrapping"/>
            </w:r>
            <w:r>
              <w:rPr>
                <w:rFonts w:hint="eastAsia" w:hAnsi="宋体" w:cs="宋体"/>
                <w:sz w:val="24"/>
                <w:szCs w:val="24"/>
              </w:rPr>
              <w:t>　　2.法人或委托代理人身份证复印件加盖公章；授权委托书加盖公章；</w:t>
            </w:r>
            <w:r>
              <w:rPr>
                <w:rFonts w:hint="eastAsia" w:hAnsi="宋体" w:cs="宋体"/>
                <w:sz w:val="24"/>
                <w:szCs w:val="24"/>
              </w:rPr>
              <w:br w:type="textWrapping"/>
            </w:r>
            <w:r>
              <w:rPr>
                <w:rFonts w:hint="eastAsia" w:hAnsi="宋体" w:cs="宋体"/>
                <w:sz w:val="24"/>
                <w:szCs w:val="24"/>
              </w:rPr>
              <w:t>　　只有符合以上资格审查所有标准的供应商才能通过资格审查。</w:t>
            </w:r>
          </w:p>
        </w:tc>
      </w:tr>
      <w:tr w14:paraId="7E37D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979" w:type="dxa"/>
            <w:gridSpan w:val="2"/>
            <w:vAlign w:val="center"/>
          </w:tcPr>
          <w:p w14:paraId="246FE6C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投标保证金</w:t>
            </w:r>
          </w:p>
        </w:tc>
        <w:tc>
          <w:tcPr>
            <w:tcW w:w="8038" w:type="dxa"/>
            <w:gridSpan w:val="4"/>
            <w:vAlign w:val="center"/>
          </w:tcPr>
          <w:p w14:paraId="469B2183">
            <w:pPr>
              <w:spacing w:line="360" w:lineRule="exact"/>
              <w:jc w:val="left"/>
              <w:textAlignment w:val="center"/>
              <w:rPr>
                <w:rFonts w:hint="eastAsia" w:ascii="仿宋_GB2312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不设置</w:t>
            </w:r>
            <w:r>
              <w:rPr>
                <w:rFonts w:hint="eastAsia" w:hAnsi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4E7F2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7" w:hRule="atLeast"/>
        </w:trPr>
        <w:tc>
          <w:tcPr>
            <w:tcW w:w="1979" w:type="dxa"/>
            <w:gridSpan w:val="2"/>
            <w:vAlign w:val="center"/>
          </w:tcPr>
          <w:p w14:paraId="4612339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投标文件递交时间、地点及接收人</w:t>
            </w:r>
          </w:p>
        </w:tc>
        <w:tc>
          <w:tcPr>
            <w:tcW w:w="8038" w:type="dxa"/>
            <w:gridSpan w:val="4"/>
            <w:vAlign w:val="center"/>
          </w:tcPr>
          <w:p w14:paraId="17183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hAnsi="宋体" w:cs="宋体" w:eastAsiaTheme="minorEastAsia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递交地址：枝江市沿江大道70号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金润源水务公司采购管理部405室</w:t>
            </w:r>
          </w:p>
          <w:p w14:paraId="0E560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Ansi="宋体" w:cs="宋体"/>
                <w:spacing w:val="-20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递交截至时间：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2025年</w:t>
            </w:r>
            <w:bookmarkStart w:id="0" w:name="_GoBack"/>
            <w:bookmarkEnd w:id="0"/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9 月24日9时30分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北京时间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hAnsi="宋体" w:cs="宋体"/>
                <w:spacing w:val="-20"/>
                <w:sz w:val="24"/>
                <w:szCs w:val="24"/>
              </w:rPr>
              <w:t>，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过时不予受理。</w:t>
            </w:r>
          </w:p>
          <w:p w14:paraId="6A134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接收人</w:t>
            </w:r>
            <w:r>
              <w:rPr>
                <w:rFonts w:hint="eastAsia" w:hAnsi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万宇</w:t>
            </w:r>
          </w:p>
          <w:p w14:paraId="26DF3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联系电话</w:t>
            </w:r>
            <w:r>
              <w:rPr>
                <w:rFonts w:hint="eastAsia" w:hAnsi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13487280377</w:t>
            </w:r>
          </w:p>
        </w:tc>
      </w:tr>
      <w:tr w14:paraId="79C1A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979" w:type="dxa"/>
            <w:gridSpan w:val="2"/>
            <w:vAlign w:val="center"/>
          </w:tcPr>
          <w:p w14:paraId="44D5656D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定标原则</w:t>
            </w:r>
          </w:p>
        </w:tc>
        <w:tc>
          <w:tcPr>
            <w:tcW w:w="8038" w:type="dxa"/>
            <w:gridSpan w:val="4"/>
            <w:vAlign w:val="center"/>
          </w:tcPr>
          <w:p w14:paraId="3CE5281F">
            <w:pPr>
              <w:jc w:val="center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根据符合采购要求且报价最低的原则确定中标侯选人</w:t>
            </w:r>
          </w:p>
        </w:tc>
      </w:tr>
      <w:tr w14:paraId="5C5DE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979" w:type="dxa"/>
            <w:gridSpan w:val="2"/>
            <w:vAlign w:val="center"/>
          </w:tcPr>
          <w:p w14:paraId="4A9A10A7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供应商投标承诺</w:t>
            </w:r>
          </w:p>
        </w:tc>
        <w:tc>
          <w:tcPr>
            <w:tcW w:w="8038" w:type="dxa"/>
            <w:gridSpan w:val="4"/>
            <w:vAlign w:val="center"/>
          </w:tcPr>
          <w:p w14:paraId="3BA9A233">
            <w:pPr>
              <w:jc w:val="center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对本项目采购内容充分了解，完全响应本采购项目所有目标要求。</w:t>
            </w:r>
          </w:p>
        </w:tc>
      </w:tr>
      <w:tr w14:paraId="33921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1979" w:type="dxa"/>
            <w:gridSpan w:val="2"/>
            <w:vAlign w:val="center"/>
          </w:tcPr>
          <w:p w14:paraId="6792745B">
            <w:pPr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供应商投标</w:t>
            </w:r>
          </w:p>
          <w:p w14:paraId="0F356712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总报价</w:t>
            </w:r>
          </w:p>
        </w:tc>
        <w:tc>
          <w:tcPr>
            <w:tcW w:w="4024" w:type="dxa"/>
            <w:vAlign w:val="center"/>
          </w:tcPr>
          <w:p w14:paraId="6B26F87C">
            <w:pPr>
              <w:tabs>
                <w:tab w:val="right" w:pos="2464"/>
              </w:tabs>
              <w:jc w:val="center"/>
              <w:rPr>
                <w:rFonts w:hint="eastAsia" w:cs="宋体"/>
                <w:sz w:val="24"/>
                <w:szCs w:val="24"/>
              </w:rPr>
            </w:pPr>
          </w:p>
          <w:p w14:paraId="75F90EC3">
            <w:pPr>
              <w:tabs>
                <w:tab w:val="right" w:pos="2464"/>
              </w:tabs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/>
                <w:sz w:val="24"/>
                <w:szCs w:val="24"/>
              </w:rPr>
              <w:t>元</w:t>
            </w:r>
          </w:p>
          <w:p w14:paraId="0F7FFC05">
            <w:pPr>
              <w:tabs>
                <w:tab w:val="right" w:pos="2464"/>
              </w:tabs>
              <w:jc w:val="center"/>
              <w:rPr>
                <w:rFonts w:hint="eastAsia" w:cs="宋体"/>
                <w:sz w:val="24"/>
                <w:szCs w:val="24"/>
              </w:rPr>
            </w:pPr>
          </w:p>
          <w:p w14:paraId="0B09ECEC">
            <w:pPr>
              <w:tabs>
                <w:tab w:val="right" w:pos="2464"/>
              </w:tabs>
              <w:jc w:val="both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大写：</w:t>
            </w:r>
            <w:r>
              <w:rPr>
                <w:rFonts w:hint="eastAsia" w:cs="宋体"/>
                <w:sz w:val="24"/>
                <w:szCs w:val="24"/>
                <w:u w:val="none"/>
              </w:rPr>
              <w:t xml:space="preserve">                      </w:t>
            </w:r>
            <w:r>
              <w:rPr>
                <w:rFonts w:hint="eastAsia" w:cs="宋体"/>
                <w:sz w:val="24"/>
                <w:szCs w:val="24"/>
              </w:rPr>
              <w:t xml:space="preserve">  </w:t>
            </w:r>
          </w:p>
        </w:tc>
        <w:tc>
          <w:tcPr>
            <w:tcW w:w="4014" w:type="dxa"/>
            <w:gridSpan w:val="3"/>
            <w:vAlign w:val="center"/>
          </w:tcPr>
          <w:p w14:paraId="5CE861A9">
            <w:pPr>
              <w:jc w:val="left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供应商（企业）盖章：</w:t>
            </w:r>
          </w:p>
          <w:p w14:paraId="200C3E15">
            <w:pPr>
              <w:jc w:val="left"/>
              <w:rPr>
                <w:rFonts w:hint="eastAsia" w:hAnsi="宋体" w:cs="宋体"/>
                <w:sz w:val="24"/>
                <w:szCs w:val="24"/>
              </w:rPr>
            </w:pPr>
          </w:p>
          <w:p w14:paraId="36FBA0C8">
            <w:pPr>
              <w:jc w:val="left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企业法人或委托代理人签字：</w:t>
            </w:r>
          </w:p>
          <w:p w14:paraId="023C02E5">
            <w:pPr>
              <w:spacing w:line="300" w:lineRule="exact"/>
              <w:ind w:firstLine="1100" w:firstLineChars="550"/>
              <w:rPr>
                <w:rFonts w:hint="eastAsia" w:hAnsi="宋体" w:cs="宋体"/>
                <w:spacing w:val="-20"/>
                <w:sz w:val="24"/>
                <w:szCs w:val="24"/>
              </w:rPr>
            </w:pPr>
          </w:p>
          <w:p w14:paraId="057AB615">
            <w:pPr>
              <w:spacing w:line="300" w:lineRule="exact"/>
              <w:ind w:firstLine="1600" w:firstLineChars="800"/>
              <w:rPr>
                <w:rFonts w:hint="eastAsia" w:hAnsi="宋体" w:cs="宋体"/>
                <w:spacing w:val="-20"/>
                <w:sz w:val="24"/>
                <w:szCs w:val="24"/>
              </w:rPr>
            </w:pPr>
          </w:p>
          <w:p w14:paraId="4A1A8BFE">
            <w:pPr>
              <w:spacing w:line="300" w:lineRule="exact"/>
              <w:ind w:firstLine="1600" w:firstLineChars="800"/>
              <w:rPr>
                <w:rFonts w:cs="宋体"/>
                <w:spacing w:val="-20"/>
                <w:sz w:val="24"/>
                <w:szCs w:val="24"/>
              </w:rPr>
            </w:pPr>
            <w:r>
              <w:rPr>
                <w:rFonts w:hint="eastAsia" w:hAnsi="宋体" w:cs="宋体"/>
                <w:spacing w:val="-20"/>
                <w:sz w:val="24"/>
                <w:szCs w:val="24"/>
              </w:rPr>
              <w:t>年       月        日</w:t>
            </w:r>
          </w:p>
        </w:tc>
      </w:tr>
    </w:tbl>
    <w:p w14:paraId="5A108C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120" w:firstLineChars="400"/>
        <w:jc w:val="lef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联系人：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 xml:space="preserve">             联系电话：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。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</w:t>
      </w:r>
    </w:p>
    <w:p w14:paraId="21F341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附件</w:t>
      </w:r>
    </w:p>
    <w:p w14:paraId="56BA8F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生活饮用水用聚氯化铝技术要求</w:t>
      </w:r>
    </w:p>
    <w:p w14:paraId="6C7209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执行GB15892-2020标准</w:t>
      </w:r>
    </w:p>
    <w:p w14:paraId="44CB36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1.外观：液体为无色至淡黄色透明液体；固体为白色至淡黄色颗粒或粉末。 </w:t>
      </w:r>
    </w:p>
    <w:p w14:paraId="6B54FE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2.生活饮用水用聚氯化铝指标应符合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下表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要求。</w:t>
      </w:r>
    </w:p>
    <w:tbl>
      <w:tblPr>
        <w:tblStyle w:val="12"/>
        <w:tblW w:w="94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2385"/>
        <w:gridCol w:w="2775"/>
      </w:tblGrid>
      <w:tr w14:paraId="6C762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E7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5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4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</w:t>
            </w:r>
          </w:p>
        </w:tc>
      </w:tr>
      <w:tr w14:paraId="06CB7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DB1B1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5D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液体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FA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固体</w:t>
            </w:r>
          </w:p>
        </w:tc>
      </w:tr>
      <w:tr w14:paraId="7780D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A6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氧化铝（Al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₂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O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₃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）的质量分数/％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D5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≥10.0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02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≥29.0</w:t>
            </w:r>
          </w:p>
        </w:tc>
      </w:tr>
      <w:tr w14:paraId="40AF7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C9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盐基度/％</w:t>
            </w:r>
          </w:p>
        </w:tc>
        <w:tc>
          <w:tcPr>
            <w:tcW w:w="5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96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45.0～90.0</w:t>
            </w:r>
          </w:p>
        </w:tc>
      </w:tr>
      <w:tr w14:paraId="5E38F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AE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密度（20℃）/（ｇ/cm³）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B0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≥1.12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A9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5B578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69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不溶物的质量分数/％</w:t>
            </w:r>
          </w:p>
        </w:tc>
        <w:tc>
          <w:tcPr>
            <w:tcW w:w="5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18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≤0.1</w:t>
            </w:r>
          </w:p>
        </w:tc>
      </w:tr>
      <w:tr w14:paraId="2407A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E3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ｐＨ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值</w:t>
            </w:r>
            <w:r>
              <w:rPr>
                <w:rStyle w:val="21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（１０ｇ/Ｌ水溶液）</w:t>
            </w:r>
          </w:p>
        </w:tc>
        <w:tc>
          <w:tcPr>
            <w:tcW w:w="5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E8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3.5～5.0</w:t>
            </w:r>
          </w:p>
        </w:tc>
      </w:tr>
      <w:tr w14:paraId="4DF52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81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铁（Ｆｅ）的质量分数/％</w:t>
            </w:r>
          </w:p>
        </w:tc>
        <w:tc>
          <w:tcPr>
            <w:tcW w:w="5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9B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≤0.2</w:t>
            </w:r>
          </w:p>
        </w:tc>
      </w:tr>
      <w:tr w14:paraId="37948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2E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砷（Ａｓ）的质量分数/％</w:t>
            </w:r>
          </w:p>
        </w:tc>
        <w:tc>
          <w:tcPr>
            <w:tcW w:w="5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CB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≤0.0001</w:t>
            </w:r>
          </w:p>
        </w:tc>
      </w:tr>
      <w:tr w14:paraId="60A35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3C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铅（Ｐｂ）的质量分数/％</w:t>
            </w:r>
          </w:p>
        </w:tc>
        <w:tc>
          <w:tcPr>
            <w:tcW w:w="5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99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≤0.0005</w:t>
            </w:r>
          </w:p>
        </w:tc>
      </w:tr>
      <w:tr w14:paraId="7A24D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AE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镉（Ｃｄ）的质量分数/％</w:t>
            </w:r>
          </w:p>
        </w:tc>
        <w:tc>
          <w:tcPr>
            <w:tcW w:w="5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29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≤0.0001</w:t>
            </w:r>
          </w:p>
        </w:tc>
      </w:tr>
      <w:tr w14:paraId="167DD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2A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汞（Ｈｇ）的质量分数/％</w:t>
            </w:r>
          </w:p>
        </w:tc>
        <w:tc>
          <w:tcPr>
            <w:tcW w:w="5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05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≤0.00001</w:t>
            </w:r>
          </w:p>
        </w:tc>
      </w:tr>
      <w:tr w14:paraId="73C0E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26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铬（Ｃｒ）的质量分数/％</w:t>
            </w:r>
          </w:p>
        </w:tc>
        <w:tc>
          <w:tcPr>
            <w:tcW w:w="5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08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≤0.0005</w:t>
            </w:r>
          </w:p>
        </w:tc>
      </w:tr>
      <w:tr w14:paraId="65F0E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F6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表中所列产品的不溶物、铁、砷、铅、镉、汞、铬的质量分数均按Al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₂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O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₃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含量为10.0％计，Al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₂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O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₃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含量＞10.0％时，应按实际含量折算成Al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₂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O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₃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为10.0％产品比例，计算出相应的质量分数。本产品还应符合国家相关法律法规及强制性标准要求。</w:t>
            </w:r>
          </w:p>
        </w:tc>
      </w:tr>
    </w:tbl>
    <w:p w14:paraId="7C111C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26D25D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2C5D52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投标文件密封要求（此页不用打印）</w:t>
      </w:r>
    </w:p>
    <w:p w14:paraId="6678EE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投标文件与报价单一起用档案袋封装，并按下图要求正反面密封。</w:t>
      </w:r>
    </w:p>
    <w:p w14:paraId="33A6A8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3289935</wp:posOffset>
            </wp:positionH>
            <wp:positionV relativeFrom="paragraph">
              <wp:posOffset>517525</wp:posOffset>
            </wp:positionV>
            <wp:extent cx="3071495" cy="4316095"/>
            <wp:effectExtent l="0" t="0" r="14605" b="8255"/>
            <wp:wrapNone/>
            <wp:docPr id="4" name="图片 4" descr="485d3e251795acd99bef1c247e0e4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85d3e251795acd99bef1c247e0e4041"/>
                    <pic:cNvPicPr>
                      <a:picLocks noChangeAspect="1"/>
                    </pic:cNvPicPr>
                  </pic:nvPicPr>
                  <pic:blipFill>
                    <a:blip r:embed="rId4"/>
                    <a:srcRect l="3551" t="1775" r="5067" b="1927"/>
                    <a:stretch>
                      <a:fillRect/>
                    </a:stretch>
                  </pic:blipFill>
                  <pic:spPr>
                    <a:xfrm>
                      <a:off x="0" y="0"/>
                      <a:ext cx="3071495" cy="431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476250</wp:posOffset>
            </wp:positionV>
            <wp:extent cx="3067050" cy="4309745"/>
            <wp:effectExtent l="0" t="0" r="0" b="14605"/>
            <wp:wrapNone/>
            <wp:docPr id="3" name="图片 3" descr="814e0a2f471e6ae209478d46f88ab4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14e0a2f471e6ae209478d46f88ab45a"/>
                    <pic:cNvPicPr>
                      <a:picLocks noChangeAspect="1"/>
                    </pic:cNvPicPr>
                  </pic:nvPicPr>
                  <pic:blipFill>
                    <a:blip r:embed="rId5"/>
                    <a:srcRect l="3604" t="693" r="4302" b="2181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430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正面：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反面：</w:t>
      </w:r>
    </w:p>
    <w:p w14:paraId="240BDB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A79FE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4960CE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NmNlOTkwZGYwZTdhOTIxOTRiNGIxZDA3ZDQxOGYifQ=="/>
  </w:docVars>
  <w:rsids>
    <w:rsidRoot w:val="2E0C7491"/>
    <w:rsid w:val="00030138"/>
    <w:rsid w:val="000844B4"/>
    <w:rsid w:val="000C7090"/>
    <w:rsid w:val="00185BD2"/>
    <w:rsid w:val="004038C0"/>
    <w:rsid w:val="004D7053"/>
    <w:rsid w:val="0064499E"/>
    <w:rsid w:val="007244ED"/>
    <w:rsid w:val="00742BDF"/>
    <w:rsid w:val="00885987"/>
    <w:rsid w:val="008E7903"/>
    <w:rsid w:val="009E292F"/>
    <w:rsid w:val="00A072BF"/>
    <w:rsid w:val="00B1159D"/>
    <w:rsid w:val="00BD4B99"/>
    <w:rsid w:val="00C96B34"/>
    <w:rsid w:val="00D63F6E"/>
    <w:rsid w:val="00DA04DB"/>
    <w:rsid w:val="00E44819"/>
    <w:rsid w:val="00E808BB"/>
    <w:rsid w:val="00EE5544"/>
    <w:rsid w:val="00F23FA4"/>
    <w:rsid w:val="00F836A1"/>
    <w:rsid w:val="0171799D"/>
    <w:rsid w:val="01EF4042"/>
    <w:rsid w:val="020F461F"/>
    <w:rsid w:val="023B2336"/>
    <w:rsid w:val="023E5F09"/>
    <w:rsid w:val="02F231DD"/>
    <w:rsid w:val="030626FF"/>
    <w:rsid w:val="03952E88"/>
    <w:rsid w:val="04341AEC"/>
    <w:rsid w:val="05E96257"/>
    <w:rsid w:val="0635157B"/>
    <w:rsid w:val="074C7A32"/>
    <w:rsid w:val="080B3BC5"/>
    <w:rsid w:val="08E93D9B"/>
    <w:rsid w:val="094E0D03"/>
    <w:rsid w:val="0A742C74"/>
    <w:rsid w:val="0A866DA8"/>
    <w:rsid w:val="0A932A8E"/>
    <w:rsid w:val="0ABB08A3"/>
    <w:rsid w:val="0AD52EC2"/>
    <w:rsid w:val="0B5F552F"/>
    <w:rsid w:val="0C8A611A"/>
    <w:rsid w:val="0C931CFE"/>
    <w:rsid w:val="0CE15631"/>
    <w:rsid w:val="0D636733"/>
    <w:rsid w:val="0D656982"/>
    <w:rsid w:val="0E064864"/>
    <w:rsid w:val="0E122ED0"/>
    <w:rsid w:val="0FC54981"/>
    <w:rsid w:val="0FCA2977"/>
    <w:rsid w:val="0FF0789B"/>
    <w:rsid w:val="100578A0"/>
    <w:rsid w:val="1021564D"/>
    <w:rsid w:val="119A141D"/>
    <w:rsid w:val="119B0C05"/>
    <w:rsid w:val="11D1163D"/>
    <w:rsid w:val="12852EEA"/>
    <w:rsid w:val="12EB0E74"/>
    <w:rsid w:val="13450C70"/>
    <w:rsid w:val="139611C4"/>
    <w:rsid w:val="13977DD3"/>
    <w:rsid w:val="139D4FEA"/>
    <w:rsid w:val="13AE3086"/>
    <w:rsid w:val="15096BAB"/>
    <w:rsid w:val="15402DDD"/>
    <w:rsid w:val="15520056"/>
    <w:rsid w:val="15602773"/>
    <w:rsid w:val="15E26448"/>
    <w:rsid w:val="17841AF5"/>
    <w:rsid w:val="17CE6E13"/>
    <w:rsid w:val="18373033"/>
    <w:rsid w:val="18764614"/>
    <w:rsid w:val="18F56A1B"/>
    <w:rsid w:val="19C55FA1"/>
    <w:rsid w:val="19D13763"/>
    <w:rsid w:val="1A076B95"/>
    <w:rsid w:val="1A805249"/>
    <w:rsid w:val="1ABC669E"/>
    <w:rsid w:val="1AD62E10"/>
    <w:rsid w:val="1B121BA8"/>
    <w:rsid w:val="1BF24FF0"/>
    <w:rsid w:val="1C26509C"/>
    <w:rsid w:val="1CCA51F1"/>
    <w:rsid w:val="1CE23EA3"/>
    <w:rsid w:val="1D1C13C9"/>
    <w:rsid w:val="1D3A18FD"/>
    <w:rsid w:val="1F3924F5"/>
    <w:rsid w:val="20D075FC"/>
    <w:rsid w:val="214B5AAB"/>
    <w:rsid w:val="21FC7BE7"/>
    <w:rsid w:val="22174AF9"/>
    <w:rsid w:val="22E770B7"/>
    <w:rsid w:val="232E4F58"/>
    <w:rsid w:val="23696C97"/>
    <w:rsid w:val="237A72DE"/>
    <w:rsid w:val="24AB1B33"/>
    <w:rsid w:val="24ED6830"/>
    <w:rsid w:val="25A86501"/>
    <w:rsid w:val="25EE26C9"/>
    <w:rsid w:val="26AD44E9"/>
    <w:rsid w:val="26D73717"/>
    <w:rsid w:val="271D2E9B"/>
    <w:rsid w:val="283474BA"/>
    <w:rsid w:val="28751854"/>
    <w:rsid w:val="28835517"/>
    <w:rsid w:val="288A2120"/>
    <w:rsid w:val="29770AB4"/>
    <w:rsid w:val="2A0841E2"/>
    <w:rsid w:val="2A862E22"/>
    <w:rsid w:val="2AB37F1E"/>
    <w:rsid w:val="2BDF1BED"/>
    <w:rsid w:val="2D497251"/>
    <w:rsid w:val="2D99131E"/>
    <w:rsid w:val="2DAB4962"/>
    <w:rsid w:val="2E0C7491"/>
    <w:rsid w:val="2E37694D"/>
    <w:rsid w:val="2E3807D7"/>
    <w:rsid w:val="2E44751D"/>
    <w:rsid w:val="2E54658F"/>
    <w:rsid w:val="2F4309AA"/>
    <w:rsid w:val="2F5931A9"/>
    <w:rsid w:val="2F8E292B"/>
    <w:rsid w:val="2FC23965"/>
    <w:rsid w:val="2FF93D3B"/>
    <w:rsid w:val="305F2992"/>
    <w:rsid w:val="31261CF2"/>
    <w:rsid w:val="31BE0AF5"/>
    <w:rsid w:val="334E05DC"/>
    <w:rsid w:val="33C00B55"/>
    <w:rsid w:val="348B6A8D"/>
    <w:rsid w:val="34952285"/>
    <w:rsid w:val="34AA5A08"/>
    <w:rsid w:val="34D6242B"/>
    <w:rsid w:val="34EC7636"/>
    <w:rsid w:val="34F211E2"/>
    <w:rsid w:val="34F605A6"/>
    <w:rsid w:val="351512F1"/>
    <w:rsid w:val="354F3ED2"/>
    <w:rsid w:val="35BF0184"/>
    <w:rsid w:val="36AD706B"/>
    <w:rsid w:val="36B91743"/>
    <w:rsid w:val="37016620"/>
    <w:rsid w:val="377A51F7"/>
    <w:rsid w:val="37C363CF"/>
    <w:rsid w:val="3845630A"/>
    <w:rsid w:val="38835DA2"/>
    <w:rsid w:val="38866F27"/>
    <w:rsid w:val="388901B1"/>
    <w:rsid w:val="38D625D9"/>
    <w:rsid w:val="392805D2"/>
    <w:rsid w:val="39397255"/>
    <w:rsid w:val="39470A21"/>
    <w:rsid w:val="395B141D"/>
    <w:rsid w:val="396633F1"/>
    <w:rsid w:val="3A695377"/>
    <w:rsid w:val="3A6B4EA3"/>
    <w:rsid w:val="3AE26BDE"/>
    <w:rsid w:val="3B8E43E4"/>
    <w:rsid w:val="3BA83D2C"/>
    <w:rsid w:val="3C402D95"/>
    <w:rsid w:val="3CD15B81"/>
    <w:rsid w:val="3D3B2FFA"/>
    <w:rsid w:val="3D583BAC"/>
    <w:rsid w:val="3D827E28"/>
    <w:rsid w:val="3DC86D51"/>
    <w:rsid w:val="3E5C26F9"/>
    <w:rsid w:val="3EC31764"/>
    <w:rsid w:val="3F2F3F87"/>
    <w:rsid w:val="3F6252B2"/>
    <w:rsid w:val="3F87352A"/>
    <w:rsid w:val="3F8A18A4"/>
    <w:rsid w:val="3FC34336"/>
    <w:rsid w:val="3FFB5698"/>
    <w:rsid w:val="3FFD4EDF"/>
    <w:rsid w:val="406776C1"/>
    <w:rsid w:val="40DF50AA"/>
    <w:rsid w:val="413C66B2"/>
    <w:rsid w:val="41A80181"/>
    <w:rsid w:val="41C47422"/>
    <w:rsid w:val="423F01E8"/>
    <w:rsid w:val="4337256E"/>
    <w:rsid w:val="436C256A"/>
    <w:rsid w:val="43B27D8E"/>
    <w:rsid w:val="43B71D4D"/>
    <w:rsid w:val="43C5245E"/>
    <w:rsid w:val="445D7CFA"/>
    <w:rsid w:val="44674518"/>
    <w:rsid w:val="44801C3A"/>
    <w:rsid w:val="451A6000"/>
    <w:rsid w:val="454E30A5"/>
    <w:rsid w:val="4552461A"/>
    <w:rsid w:val="45FB4DA5"/>
    <w:rsid w:val="46126162"/>
    <w:rsid w:val="47090149"/>
    <w:rsid w:val="47133239"/>
    <w:rsid w:val="47535C6A"/>
    <w:rsid w:val="476B7039"/>
    <w:rsid w:val="479A3013"/>
    <w:rsid w:val="47F1012F"/>
    <w:rsid w:val="482B68AE"/>
    <w:rsid w:val="48825C68"/>
    <w:rsid w:val="48EE2DA4"/>
    <w:rsid w:val="496179F3"/>
    <w:rsid w:val="49721F92"/>
    <w:rsid w:val="49962188"/>
    <w:rsid w:val="49AE46B7"/>
    <w:rsid w:val="4AD625B4"/>
    <w:rsid w:val="4BC63ACB"/>
    <w:rsid w:val="4BE100F5"/>
    <w:rsid w:val="4C2B0D16"/>
    <w:rsid w:val="4C323EA3"/>
    <w:rsid w:val="4D4E08C5"/>
    <w:rsid w:val="4D4E28D6"/>
    <w:rsid w:val="4E0E5694"/>
    <w:rsid w:val="4E1127DB"/>
    <w:rsid w:val="4E8D5F4B"/>
    <w:rsid w:val="4EE73D00"/>
    <w:rsid w:val="4F5305C3"/>
    <w:rsid w:val="4FB4691E"/>
    <w:rsid w:val="4FDD7100"/>
    <w:rsid w:val="501E55E3"/>
    <w:rsid w:val="507A0210"/>
    <w:rsid w:val="508F2ED1"/>
    <w:rsid w:val="509C604E"/>
    <w:rsid w:val="50F639B0"/>
    <w:rsid w:val="521F0CE5"/>
    <w:rsid w:val="52BB0B89"/>
    <w:rsid w:val="53D63625"/>
    <w:rsid w:val="53DD0E57"/>
    <w:rsid w:val="53F65A75"/>
    <w:rsid w:val="54877E68"/>
    <w:rsid w:val="54F9061D"/>
    <w:rsid w:val="55102B67"/>
    <w:rsid w:val="55165E3C"/>
    <w:rsid w:val="557E4E62"/>
    <w:rsid w:val="561A3C9D"/>
    <w:rsid w:val="56420717"/>
    <w:rsid w:val="5691518D"/>
    <w:rsid w:val="56CC6EB2"/>
    <w:rsid w:val="57266671"/>
    <w:rsid w:val="57451614"/>
    <w:rsid w:val="57680BC4"/>
    <w:rsid w:val="57BB699A"/>
    <w:rsid w:val="58A843FE"/>
    <w:rsid w:val="58B16D7F"/>
    <w:rsid w:val="590D1F80"/>
    <w:rsid w:val="59BD03D5"/>
    <w:rsid w:val="5A220D20"/>
    <w:rsid w:val="5A2A790D"/>
    <w:rsid w:val="5AE40D1D"/>
    <w:rsid w:val="5B2A2EDC"/>
    <w:rsid w:val="5BF0162F"/>
    <w:rsid w:val="5C815FF5"/>
    <w:rsid w:val="5CC3602A"/>
    <w:rsid w:val="5DA5715C"/>
    <w:rsid w:val="5DB6390D"/>
    <w:rsid w:val="5E9A5A54"/>
    <w:rsid w:val="5EF01A4B"/>
    <w:rsid w:val="5F1B1A97"/>
    <w:rsid w:val="5F7A39FE"/>
    <w:rsid w:val="603A3D33"/>
    <w:rsid w:val="60507DF2"/>
    <w:rsid w:val="607777C6"/>
    <w:rsid w:val="609972D4"/>
    <w:rsid w:val="60B42754"/>
    <w:rsid w:val="60DB411C"/>
    <w:rsid w:val="6147424B"/>
    <w:rsid w:val="617F17B3"/>
    <w:rsid w:val="61A945D0"/>
    <w:rsid w:val="61F018F2"/>
    <w:rsid w:val="62122C00"/>
    <w:rsid w:val="627C35FA"/>
    <w:rsid w:val="629D19EE"/>
    <w:rsid w:val="62FB4E56"/>
    <w:rsid w:val="631C7767"/>
    <w:rsid w:val="63396232"/>
    <w:rsid w:val="64780B89"/>
    <w:rsid w:val="654D75EA"/>
    <w:rsid w:val="65D77380"/>
    <w:rsid w:val="669348E1"/>
    <w:rsid w:val="67620950"/>
    <w:rsid w:val="67EA0552"/>
    <w:rsid w:val="68466B73"/>
    <w:rsid w:val="689C1DA9"/>
    <w:rsid w:val="692D7FD6"/>
    <w:rsid w:val="69787B5F"/>
    <w:rsid w:val="69BB1651"/>
    <w:rsid w:val="69C11AD7"/>
    <w:rsid w:val="6A93749F"/>
    <w:rsid w:val="6AD16319"/>
    <w:rsid w:val="6C905509"/>
    <w:rsid w:val="6E5F2CDD"/>
    <w:rsid w:val="6F785DE6"/>
    <w:rsid w:val="6F8C2CC9"/>
    <w:rsid w:val="6FAF6E1A"/>
    <w:rsid w:val="6FE3424F"/>
    <w:rsid w:val="6FEA33B8"/>
    <w:rsid w:val="7022100E"/>
    <w:rsid w:val="702B255D"/>
    <w:rsid w:val="70B71F98"/>
    <w:rsid w:val="71682272"/>
    <w:rsid w:val="71D8356D"/>
    <w:rsid w:val="72231757"/>
    <w:rsid w:val="731A1328"/>
    <w:rsid w:val="73C4000B"/>
    <w:rsid w:val="73CA0659"/>
    <w:rsid w:val="73ED2599"/>
    <w:rsid w:val="75070854"/>
    <w:rsid w:val="75327494"/>
    <w:rsid w:val="75E17EDC"/>
    <w:rsid w:val="76382E28"/>
    <w:rsid w:val="76566D79"/>
    <w:rsid w:val="76C5476F"/>
    <w:rsid w:val="77180DA7"/>
    <w:rsid w:val="77672662"/>
    <w:rsid w:val="7780135A"/>
    <w:rsid w:val="77A613DD"/>
    <w:rsid w:val="78061E7B"/>
    <w:rsid w:val="78120A0F"/>
    <w:rsid w:val="78425CBB"/>
    <w:rsid w:val="787A1160"/>
    <w:rsid w:val="789F4016"/>
    <w:rsid w:val="78FC2A72"/>
    <w:rsid w:val="79453B67"/>
    <w:rsid w:val="79AF6560"/>
    <w:rsid w:val="79C41ED1"/>
    <w:rsid w:val="79ED0CD0"/>
    <w:rsid w:val="7A1D7BD2"/>
    <w:rsid w:val="7A953130"/>
    <w:rsid w:val="7B3B62E0"/>
    <w:rsid w:val="7B5519EF"/>
    <w:rsid w:val="7B6A706A"/>
    <w:rsid w:val="7BC719E0"/>
    <w:rsid w:val="7BEC35FD"/>
    <w:rsid w:val="7C3F325D"/>
    <w:rsid w:val="7C3F34DF"/>
    <w:rsid w:val="7CD41350"/>
    <w:rsid w:val="7D0652BB"/>
    <w:rsid w:val="7D9A7806"/>
    <w:rsid w:val="7DE26AEB"/>
    <w:rsid w:val="7DF3065A"/>
    <w:rsid w:val="7E146107"/>
    <w:rsid w:val="7E8D2904"/>
    <w:rsid w:val="7ED650BD"/>
    <w:rsid w:val="7F2668BB"/>
    <w:rsid w:val="7FBC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sz w:val="24"/>
    </w:rPr>
  </w:style>
  <w:style w:type="paragraph" w:styleId="5">
    <w:name w:val="Body Text"/>
    <w:basedOn w:val="1"/>
    <w:qFormat/>
    <w:uiPriority w:val="0"/>
    <w:rPr>
      <w:rFonts w:ascii="新宋体" w:hAnsi="新宋体" w:eastAsia="新宋体" w:cs="新宋体"/>
      <w:sz w:val="24"/>
    </w:rPr>
  </w:style>
  <w:style w:type="paragraph" w:styleId="6">
    <w:name w:val="Body Text Indent"/>
    <w:basedOn w:val="1"/>
    <w:qFormat/>
    <w:uiPriority w:val="0"/>
    <w:pPr>
      <w:spacing w:line="360" w:lineRule="exact"/>
      <w:ind w:right="-2" w:rightChars="-1" w:firstLine="359" w:firstLineChars="171"/>
    </w:pPr>
  </w:style>
  <w:style w:type="paragraph" w:styleId="7">
    <w:name w:val="List 2"/>
    <w:basedOn w:val="1"/>
    <w:qFormat/>
    <w:uiPriority w:val="99"/>
    <w:pPr>
      <w:ind w:left="100" w:hanging="200"/>
    </w:pPr>
  </w:style>
  <w:style w:type="paragraph" w:styleId="8">
    <w:name w:val="Balloon Text"/>
    <w:basedOn w:val="1"/>
    <w:link w:val="18"/>
    <w:qFormat/>
    <w:uiPriority w:val="0"/>
    <w:rPr>
      <w:sz w:val="18"/>
      <w:szCs w:val="18"/>
    </w:rPr>
  </w:style>
  <w:style w:type="paragraph" w:styleId="9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表格文字"/>
    <w:basedOn w:val="4"/>
    <w:qFormat/>
    <w:uiPriority w:val="0"/>
    <w:pPr>
      <w:spacing w:before="25" w:after="25"/>
      <w:jc w:val="left"/>
    </w:pPr>
    <w:rPr>
      <w:rFonts w:ascii="Times New Roman" w:hAnsi="Times New Roman"/>
      <w:bCs/>
      <w:spacing w:val="10"/>
      <w:kern w:val="0"/>
    </w:rPr>
  </w:style>
  <w:style w:type="character" w:customStyle="1" w:styleId="16">
    <w:name w:val="页眉 Char"/>
    <w:basedOn w:val="14"/>
    <w:link w:val="10"/>
    <w:qFormat/>
    <w:uiPriority w:val="0"/>
    <w:rPr>
      <w:rFonts w:ascii="宋体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4"/>
    <w:link w:val="9"/>
    <w:qFormat/>
    <w:uiPriority w:val="0"/>
    <w:rPr>
      <w:rFonts w:ascii="宋体" w:hAnsiTheme="minorHAnsi" w:eastAsiaTheme="minorEastAsia" w:cstheme="minorBidi"/>
      <w:kern w:val="2"/>
      <w:sz w:val="18"/>
      <w:szCs w:val="18"/>
    </w:rPr>
  </w:style>
  <w:style w:type="character" w:customStyle="1" w:styleId="18">
    <w:name w:val="批注框文本 Char"/>
    <w:basedOn w:val="14"/>
    <w:link w:val="8"/>
    <w:qFormat/>
    <w:uiPriority w:val="0"/>
    <w:rPr>
      <w:rFonts w:ascii="宋体" w:hAnsiTheme="minorHAnsi" w:eastAsiaTheme="minorEastAsia" w:cstheme="minorBidi"/>
      <w:kern w:val="2"/>
      <w:sz w:val="18"/>
      <w:szCs w:val="18"/>
    </w:rPr>
  </w:style>
  <w:style w:type="character" w:customStyle="1" w:styleId="19">
    <w:name w:val="font31"/>
    <w:basedOn w:val="1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0">
    <w:name w:val="font11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1">
    <w:name w:val="font21"/>
    <w:basedOn w:val="14"/>
    <w:qFormat/>
    <w:uiPriority w:val="0"/>
    <w:rPr>
      <w:rFonts w:hint="eastAsia" w:ascii="MS Gothic" w:hAnsi="MS Gothic" w:eastAsia="MS Gothic" w:cs="MS Gothic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1042</Words>
  <Characters>1149</Characters>
  <Lines>9</Lines>
  <Paragraphs>2</Paragraphs>
  <TotalTime>0</TotalTime>
  <ScaleCrop>false</ScaleCrop>
  <LinksUpToDate>false</LinksUpToDate>
  <CharactersWithSpaces>1374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2020-11-25T03:17:00Z</dcterms:created>
  <dc:creator>Administrator</dc:creator>
  <cp:lastModifiedBy>陈姗</cp:lastModifiedBy>
  <cp:lastPrinted>2025-09-18T02:23:00Z</cp:lastPrinted>
  <dcterms:modified xsi:type="dcterms:W3CDTF">2025-09-18T09:12:52Z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7A379E1FE544415384A0E987EED961B3_13</vt:lpwstr>
  </property>
  <property fmtid="{D5CDD505-2E9C-101B-9397-08002B2CF9AE}" pid="4" name="KSOTemplateDocerSaveRecord">
    <vt:lpwstr>eyJoZGlkIjoiOWQ5NmNlOTkwZGYwZTdhOTIxOTRiNGIxZDA3ZDQxOGYiLCJ1c2VySWQiOiI1MDUwODk5NDkifQ==</vt:lpwstr>
  </property>
</Properties>
</file>