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0EFA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64D89136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29DE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0647376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2253B147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  <w:t>枝江市百里洲镇金润源供水有限公司</w:t>
            </w:r>
          </w:p>
        </w:tc>
        <w:tc>
          <w:tcPr>
            <w:tcW w:w="1049" w:type="dxa"/>
            <w:vAlign w:val="center"/>
          </w:tcPr>
          <w:p w14:paraId="63703B55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2278B7C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尤先新</w:t>
            </w:r>
          </w:p>
        </w:tc>
      </w:tr>
      <w:tr w14:paraId="21B3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9" w:type="dxa"/>
            <w:gridSpan w:val="2"/>
            <w:vAlign w:val="center"/>
          </w:tcPr>
          <w:p w14:paraId="47E5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18CD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百里洲水厂合成盐酸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采购</w:t>
            </w:r>
          </w:p>
        </w:tc>
        <w:tc>
          <w:tcPr>
            <w:tcW w:w="1049" w:type="dxa"/>
            <w:vAlign w:val="center"/>
          </w:tcPr>
          <w:p w14:paraId="7871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采购价</w:t>
            </w:r>
          </w:p>
        </w:tc>
        <w:tc>
          <w:tcPr>
            <w:tcW w:w="2418" w:type="dxa"/>
            <w:vAlign w:val="center"/>
          </w:tcPr>
          <w:p w14:paraId="2F58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总价：50400元      单价：1120元/吨</w:t>
            </w:r>
          </w:p>
        </w:tc>
      </w:tr>
      <w:tr w14:paraId="131F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79" w:type="dxa"/>
            <w:gridSpan w:val="2"/>
            <w:vAlign w:val="center"/>
          </w:tcPr>
          <w:p w14:paraId="3D293810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07F0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合成盐酸45吨。</w:t>
            </w:r>
          </w:p>
        </w:tc>
      </w:tr>
      <w:tr w14:paraId="036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3AD25378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09CEEB6E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71F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分批次供货，接到供货通知后3天内送货</w:t>
            </w:r>
          </w:p>
        </w:tc>
      </w:tr>
      <w:tr w14:paraId="08F0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49F02BBA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9FA6F4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6F84D182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5826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33ACA003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63943ED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4441380E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4C86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230E621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4903FAF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1C8283F7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1705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72B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3109A849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0E70DD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5ACA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>1.具有工商行政主管部门核发的有效法人营业执照，且应具有与采购内容相关的经营范围，供应商不得以分公司名义进行投标，响应文件的单位盖章必须使用其法人公章，分公司盖章无效；本项目不接受个体工商户参与投标；　　</w:t>
            </w:r>
          </w:p>
          <w:p w14:paraId="2A6D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>2.法人或委托代理人身份证复印件加盖公章；授权委托书加盖公章；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 xml:space="preserve">3.需提供危险化学品经营许可证、易制毒经营备案证明、产品检测报告（加盖公章）。                                                         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</w:rPr>
              <w:t>只有符合以上资格审查所有标准的供应商才能通过资格审查。</w:t>
            </w:r>
          </w:p>
        </w:tc>
      </w:tr>
      <w:tr w14:paraId="1BE1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7FCB189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6D2B27C6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626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979" w:type="dxa"/>
            <w:gridSpan w:val="2"/>
            <w:vAlign w:val="center"/>
          </w:tcPr>
          <w:p w14:paraId="222DA5A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52BB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递交方式：当面递交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或邮寄</w:t>
            </w:r>
            <w:r>
              <w:rPr>
                <w:rFonts w:hint="eastAsia" w:hAnsi="宋体" w:cs="宋体"/>
                <w:sz w:val="24"/>
                <w:szCs w:val="24"/>
              </w:rPr>
              <w:t>。</w:t>
            </w:r>
          </w:p>
          <w:p w14:paraId="4C78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70B7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9时00分（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3BC6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36AD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31F1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7697AA8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A699B1B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3992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C4DBB0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67F109B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071B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979" w:type="dxa"/>
            <w:gridSpan w:val="2"/>
            <w:vAlign w:val="center"/>
          </w:tcPr>
          <w:p w14:paraId="332856D0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供应商投标总报价</w:t>
            </w:r>
          </w:p>
        </w:tc>
        <w:tc>
          <w:tcPr>
            <w:tcW w:w="4024" w:type="dxa"/>
            <w:vAlign w:val="center"/>
          </w:tcPr>
          <w:p w14:paraId="416429CB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3B7C901D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6DB983B4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2DA0A5EA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0FD90914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4F59BDB6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D6CE8E7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3850042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987D26E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1059BA8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499DE5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1F0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投标单位联系人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ED0F4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08D3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合成盐酸技术要求</w:t>
      </w:r>
    </w:p>
    <w:p w14:paraId="4E5B68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955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执行GB 320-2006技术标准。</w:t>
      </w:r>
    </w:p>
    <w:p w14:paraId="31C87F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外观：合成盐酸为无色或浅黄色透明液体。</w:t>
      </w:r>
    </w:p>
    <w:p w14:paraId="14330B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合成盐酸应符合下表给出的指标要求。</w:t>
      </w:r>
    </w:p>
    <w:p w14:paraId="7832C3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合成盐酸技术指标</w:t>
      </w:r>
    </w:p>
    <w:tbl>
      <w:tblPr>
        <w:tblStyle w:val="12"/>
        <w:tblW w:w="8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1463"/>
        <w:gridCol w:w="1463"/>
        <w:gridCol w:w="1463"/>
      </w:tblGrid>
      <w:tr w14:paraId="4D5F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合格品</w:t>
            </w:r>
          </w:p>
        </w:tc>
      </w:tr>
      <w:tr w14:paraId="5ABB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总酸度(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HCI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≥</w:t>
            </w:r>
          </w:p>
        </w:tc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31.0</w:t>
            </w:r>
          </w:p>
        </w:tc>
      </w:tr>
      <w:tr w14:paraId="15CE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铁(以 Fe 计)的质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0.01</w:t>
            </w:r>
          </w:p>
        </w:tc>
      </w:tr>
      <w:tr w14:paraId="7A45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E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灼烧残渣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0.15</w:t>
            </w:r>
          </w:p>
        </w:tc>
      </w:tr>
      <w:tr w14:paraId="07CA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游离氯(以Cl计)的质量分数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0.01</w:t>
            </w:r>
          </w:p>
        </w:tc>
      </w:tr>
      <w:tr w14:paraId="05F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砷的质量分数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0.0001</w:t>
            </w:r>
          </w:p>
        </w:tc>
      </w:tr>
      <w:tr w14:paraId="4EFB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盐(以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</w:rPr>
              <w:t>SO₄²⁻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计)的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2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 w14:paraId="3360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注:砷指标强制。</w:t>
            </w:r>
          </w:p>
        </w:tc>
      </w:tr>
    </w:tbl>
    <w:p w14:paraId="63533D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70702F-502C-450A-A691-BCDBC438B9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A392EB-B1B8-4AFC-B233-91800F2BA0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01FE59-4903-47E1-A920-BCA35FF9F097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4" w:fontKey="{2A1012BC-219B-4488-9815-CA29B7AB5DF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9404F8"/>
    <w:rsid w:val="01EF4042"/>
    <w:rsid w:val="020F461F"/>
    <w:rsid w:val="023B2336"/>
    <w:rsid w:val="023E5F09"/>
    <w:rsid w:val="024404BC"/>
    <w:rsid w:val="02F231DD"/>
    <w:rsid w:val="030626FF"/>
    <w:rsid w:val="035B1BF0"/>
    <w:rsid w:val="04341AEC"/>
    <w:rsid w:val="05E96257"/>
    <w:rsid w:val="0635157B"/>
    <w:rsid w:val="074C7A32"/>
    <w:rsid w:val="07731A37"/>
    <w:rsid w:val="080B3BC5"/>
    <w:rsid w:val="083D2408"/>
    <w:rsid w:val="08E93D9B"/>
    <w:rsid w:val="094E0D03"/>
    <w:rsid w:val="09E33DCA"/>
    <w:rsid w:val="0A742C74"/>
    <w:rsid w:val="0A866DA8"/>
    <w:rsid w:val="0A932A8E"/>
    <w:rsid w:val="0ABB08A3"/>
    <w:rsid w:val="0B067409"/>
    <w:rsid w:val="0B5F552F"/>
    <w:rsid w:val="0C8A611A"/>
    <w:rsid w:val="0C931CFE"/>
    <w:rsid w:val="0CE15631"/>
    <w:rsid w:val="0D656982"/>
    <w:rsid w:val="0E064864"/>
    <w:rsid w:val="0E122ED0"/>
    <w:rsid w:val="0FC54981"/>
    <w:rsid w:val="0FCA2977"/>
    <w:rsid w:val="0FF0789B"/>
    <w:rsid w:val="100578A0"/>
    <w:rsid w:val="1021564D"/>
    <w:rsid w:val="119A141D"/>
    <w:rsid w:val="119B0C05"/>
    <w:rsid w:val="11D1163D"/>
    <w:rsid w:val="12EB0E74"/>
    <w:rsid w:val="13450C70"/>
    <w:rsid w:val="139611C4"/>
    <w:rsid w:val="139D4FEA"/>
    <w:rsid w:val="13AE3086"/>
    <w:rsid w:val="147F0B94"/>
    <w:rsid w:val="15096BAB"/>
    <w:rsid w:val="15402DDD"/>
    <w:rsid w:val="15520056"/>
    <w:rsid w:val="15602773"/>
    <w:rsid w:val="15E26448"/>
    <w:rsid w:val="177C760C"/>
    <w:rsid w:val="17841AF5"/>
    <w:rsid w:val="17CE6E13"/>
    <w:rsid w:val="18407BE4"/>
    <w:rsid w:val="18764614"/>
    <w:rsid w:val="18F56A1B"/>
    <w:rsid w:val="19C55FA1"/>
    <w:rsid w:val="19D13763"/>
    <w:rsid w:val="1A076B95"/>
    <w:rsid w:val="1A6C5716"/>
    <w:rsid w:val="1A805249"/>
    <w:rsid w:val="1ABC669E"/>
    <w:rsid w:val="1AD62E10"/>
    <w:rsid w:val="1B121BA8"/>
    <w:rsid w:val="1BD01CD5"/>
    <w:rsid w:val="1BF24FF0"/>
    <w:rsid w:val="1C26509C"/>
    <w:rsid w:val="1CCA51F1"/>
    <w:rsid w:val="1CE23EA3"/>
    <w:rsid w:val="1D1C13C9"/>
    <w:rsid w:val="1D3A18FD"/>
    <w:rsid w:val="1F3924F5"/>
    <w:rsid w:val="1FA6791C"/>
    <w:rsid w:val="20D075FC"/>
    <w:rsid w:val="214B5AAB"/>
    <w:rsid w:val="218C4107"/>
    <w:rsid w:val="21FC7BE7"/>
    <w:rsid w:val="22174AF9"/>
    <w:rsid w:val="229B4DEB"/>
    <w:rsid w:val="22E770B7"/>
    <w:rsid w:val="232E4F58"/>
    <w:rsid w:val="241445FF"/>
    <w:rsid w:val="24AB1B33"/>
    <w:rsid w:val="25302162"/>
    <w:rsid w:val="25A86501"/>
    <w:rsid w:val="25EE26C9"/>
    <w:rsid w:val="26AD44E9"/>
    <w:rsid w:val="26D73717"/>
    <w:rsid w:val="271D2E9B"/>
    <w:rsid w:val="282D70BC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C695F59"/>
    <w:rsid w:val="2D497251"/>
    <w:rsid w:val="2D99131E"/>
    <w:rsid w:val="2DAB4962"/>
    <w:rsid w:val="2E0C7491"/>
    <w:rsid w:val="2E37694D"/>
    <w:rsid w:val="2E3807D7"/>
    <w:rsid w:val="2E44751D"/>
    <w:rsid w:val="2E466189"/>
    <w:rsid w:val="2E54658F"/>
    <w:rsid w:val="2F335B4E"/>
    <w:rsid w:val="2F4309AA"/>
    <w:rsid w:val="2F534F90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97A583B"/>
    <w:rsid w:val="3A1219DE"/>
    <w:rsid w:val="3A2E3597"/>
    <w:rsid w:val="3A4508C7"/>
    <w:rsid w:val="3A695377"/>
    <w:rsid w:val="3A6B4EA3"/>
    <w:rsid w:val="3AE26BDE"/>
    <w:rsid w:val="3B8E43E4"/>
    <w:rsid w:val="3BA83D2C"/>
    <w:rsid w:val="3C402D95"/>
    <w:rsid w:val="3C9E39FD"/>
    <w:rsid w:val="3CD15B81"/>
    <w:rsid w:val="3D2214D0"/>
    <w:rsid w:val="3D3B2FFA"/>
    <w:rsid w:val="3D583BAC"/>
    <w:rsid w:val="3D827E28"/>
    <w:rsid w:val="3DC86D51"/>
    <w:rsid w:val="3DF16BE2"/>
    <w:rsid w:val="3E5C26F9"/>
    <w:rsid w:val="3EC31764"/>
    <w:rsid w:val="3F6252B2"/>
    <w:rsid w:val="3F87352A"/>
    <w:rsid w:val="3F8A18A4"/>
    <w:rsid w:val="3FC34336"/>
    <w:rsid w:val="3FFB5698"/>
    <w:rsid w:val="3FFD4EDF"/>
    <w:rsid w:val="406776C1"/>
    <w:rsid w:val="40DF50AA"/>
    <w:rsid w:val="413C66B2"/>
    <w:rsid w:val="415654F6"/>
    <w:rsid w:val="41A80181"/>
    <w:rsid w:val="423F01E8"/>
    <w:rsid w:val="4337256E"/>
    <w:rsid w:val="436C256A"/>
    <w:rsid w:val="43B27D8E"/>
    <w:rsid w:val="43B71D4D"/>
    <w:rsid w:val="43C5245E"/>
    <w:rsid w:val="445D7CFA"/>
    <w:rsid w:val="44674518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052AC4"/>
    <w:rsid w:val="496179F3"/>
    <w:rsid w:val="49721F92"/>
    <w:rsid w:val="49962188"/>
    <w:rsid w:val="49AE46B7"/>
    <w:rsid w:val="49CA5C22"/>
    <w:rsid w:val="4AD625B4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1419BF"/>
    <w:rsid w:val="4F5305C3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BE6B1D"/>
    <w:rsid w:val="57266671"/>
    <w:rsid w:val="572D7A00"/>
    <w:rsid w:val="57451614"/>
    <w:rsid w:val="57680BC4"/>
    <w:rsid w:val="57BB699A"/>
    <w:rsid w:val="57D5553D"/>
    <w:rsid w:val="58A843FE"/>
    <w:rsid w:val="58B16D7F"/>
    <w:rsid w:val="58D77C23"/>
    <w:rsid w:val="590D1F80"/>
    <w:rsid w:val="59BD03D5"/>
    <w:rsid w:val="5A220D20"/>
    <w:rsid w:val="5AE40D1D"/>
    <w:rsid w:val="5B2A2EDC"/>
    <w:rsid w:val="5BF0162F"/>
    <w:rsid w:val="5C815FF5"/>
    <w:rsid w:val="5CC3602A"/>
    <w:rsid w:val="5CF75F1F"/>
    <w:rsid w:val="5DA5715C"/>
    <w:rsid w:val="5DB6390D"/>
    <w:rsid w:val="5E9A5A54"/>
    <w:rsid w:val="5EF01A4B"/>
    <w:rsid w:val="60106EB4"/>
    <w:rsid w:val="603A3D33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31C7767"/>
    <w:rsid w:val="63396232"/>
    <w:rsid w:val="63D95026"/>
    <w:rsid w:val="64780B89"/>
    <w:rsid w:val="654D75EA"/>
    <w:rsid w:val="65D77380"/>
    <w:rsid w:val="669348E1"/>
    <w:rsid w:val="67340937"/>
    <w:rsid w:val="67620950"/>
    <w:rsid w:val="67EA0552"/>
    <w:rsid w:val="68466B73"/>
    <w:rsid w:val="692D7FD6"/>
    <w:rsid w:val="69787B5F"/>
    <w:rsid w:val="69BB1651"/>
    <w:rsid w:val="69C11AD7"/>
    <w:rsid w:val="6A93749F"/>
    <w:rsid w:val="6AD16319"/>
    <w:rsid w:val="6BAC13E3"/>
    <w:rsid w:val="6C2B055A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1484671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0D6F22"/>
    <w:rsid w:val="76382E28"/>
    <w:rsid w:val="76566D79"/>
    <w:rsid w:val="76C5476F"/>
    <w:rsid w:val="77431E95"/>
    <w:rsid w:val="77672662"/>
    <w:rsid w:val="7780135A"/>
    <w:rsid w:val="77A613DD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7603FA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803</Words>
  <Characters>892</Characters>
  <Lines>9</Lines>
  <Paragraphs>2</Paragraphs>
  <TotalTime>0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2024-10-14T08:13:00Z</cp:lastPrinted>
  <dcterms:modified xsi:type="dcterms:W3CDTF">2025-07-17T00:40:48Z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